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7F8A" w:rsidRPr="00E51CBB" w:rsidRDefault="00497F8A" w:rsidP="00497F8A">
      <w:pPr>
        <w:spacing w:after="60"/>
        <w:jc w:val="center"/>
        <w:rPr>
          <w:rFonts w:ascii="Times New Roman" w:hAnsi="Times New Roman"/>
        </w:rPr>
      </w:pPr>
      <w:r w:rsidRPr="00E51CBB">
        <w:rPr>
          <w:rFonts w:ascii="Times New Roman" w:hAnsi="Times New Roman"/>
          <w:b/>
        </w:rPr>
        <w:t>Table</w:t>
      </w:r>
      <w:r w:rsidRPr="00E51CBB">
        <w:rPr>
          <w:rFonts w:ascii="Times New Roman" w:hAnsi="Times New Roman"/>
          <w:b/>
          <w:lang w:val="sr-Cyrl-CS"/>
        </w:rPr>
        <w:t xml:space="preserve"> 9.1.</w:t>
      </w:r>
      <w:r w:rsidRPr="00E51CBB">
        <w:rPr>
          <w:rFonts w:ascii="Times New Roman" w:hAnsi="Times New Roman"/>
          <w:lang w:val="sr-Cyrl-CS"/>
        </w:rPr>
        <w:t xml:space="preserve"> Scientific, artistic and professional qualifications of teachers and teaching responsibilities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9"/>
        <w:gridCol w:w="987"/>
        <w:gridCol w:w="268"/>
        <w:gridCol w:w="1259"/>
        <w:gridCol w:w="722"/>
        <w:gridCol w:w="1033"/>
        <w:gridCol w:w="226"/>
        <w:gridCol w:w="832"/>
        <w:gridCol w:w="483"/>
        <w:gridCol w:w="303"/>
        <w:gridCol w:w="1343"/>
        <w:gridCol w:w="414"/>
        <w:gridCol w:w="1868"/>
      </w:tblGrid>
      <w:tr w:rsidR="00497F8A" w:rsidRPr="00E51CBB" w:rsidTr="00E51CBB">
        <w:trPr>
          <w:trHeight w:val="332"/>
        </w:trPr>
        <w:tc>
          <w:tcPr>
            <w:tcW w:w="2385" w:type="pct"/>
            <w:gridSpan w:val="6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b/>
                <w:sz w:val="20"/>
                <w:szCs w:val="20"/>
              </w:rPr>
              <w:t>Name and surname</w:t>
            </w:r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2615" w:type="pct"/>
            <w:gridSpan w:val="7"/>
            <w:vAlign w:val="center"/>
          </w:tcPr>
          <w:p w:rsidR="00497F8A" w:rsidRPr="00AB3618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AB3618">
              <w:rPr>
                <w:rFonts w:ascii="Times New Roman" w:hAnsi="Times New Roman"/>
                <w:b/>
                <w:sz w:val="20"/>
                <w:szCs w:val="20"/>
              </w:rPr>
              <w:t>Dragana</w:t>
            </w:r>
            <w:proofErr w:type="spellEnd"/>
            <w:r w:rsidRPr="00AB361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AB3618">
              <w:rPr>
                <w:rFonts w:ascii="Times New Roman" w:hAnsi="Times New Roman"/>
                <w:b/>
                <w:sz w:val="20"/>
                <w:szCs w:val="20"/>
              </w:rPr>
              <w:t>Radenkovi</w:t>
            </w:r>
            <w:r w:rsidR="00E51CBB" w:rsidRPr="00AB3618">
              <w:rPr>
                <w:rFonts w:ascii="Times New Roman" w:hAnsi="Times New Roman"/>
                <w:b/>
                <w:sz w:val="20"/>
                <w:szCs w:val="20"/>
              </w:rPr>
              <w:t>ć</w:t>
            </w:r>
            <w:proofErr w:type="spellEnd"/>
            <w:r w:rsidR="00E51CBB" w:rsidRPr="00AB361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E51CBB" w:rsidRPr="00AB3618">
              <w:rPr>
                <w:rFonts w:ascii="Times New Roman" w:hAnsi="Times New Roman"/>
                <w:b/>
                <w:sz w:val="20"/>
                <w:szCs w:val="20"/>
              </w:rPr>
              <w:t>Jocić</w:t>
            </w:r>
            <w:proofErr w:type="spellEnd"/>
          </w:p>
        </w:tc>
      </w:tr>
      <w:tr w:rsidR="00497F8A" w:rsidRPr="00E51CBB" w:rsidTr="00E51CBB">
        <w:trPr>
          <w:trHeight w:val="350"/>
        </w:trPr>
        <w:tc>
          <w:tcPr>
            <w:tcW w:w="2385" w:type="pct"/>
            <w:gridSpan w:val="6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</w:rPr>
            </w:pPr>
            <w:r w:rsidRPr="00E51CBB">
              <w:rPr>
                <w:rFonts w:ascii="Times New Roman" w:hAnsi="Times New Roman"/>
                <w:b/>
                <w:sz w:val="20"/>
                <w:szCs w:val="20"/>
              </w:rPr>
              <w:t>Title</w:t>
            </w:r>
          </w:p>
        </w:tc>
        <w:tc>
          <w:tcPr>
            <w:tcW w:w="2615" w:type="pct"/>
            <w:gridSpan w:val="7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 xml:space="preserve">Full professor </w:t>
            </w:r>
          </w:p>
        </w:tc>
      </w:tr>
      <w:tr w:rsidR="00497F8A" w:rsidRPr="00E51CBB" w:rsidTr="0037512F">
        <w:trPr>
          <w:trHeight w:val="427"/>
        </w:trPr>
        <w:tc>
          <w:tcPr>
            <w:tcW w:w="2385" w:type="pct"/>
            <w:gridSpan w:val="6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Name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of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the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institution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where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the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teacher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works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full-time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or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part-time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and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since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when</w:t>
            </w:r>
            <w:proofErr w:type="spellEnd"/>
          </w:p>
        </w:tc>
        <w:tc>
          <w:tcPr>
            <w:tcW w:w="2615" w:type="pct"/>
            <w:gridSpan w:val="7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Faculty of Economics</w:t>
            </w:r>
            <w:r w:rsidR="00AB3618">
              <w:rPr>
                <w:rFonts w:ascii="Times New Roman" w:hAnsi="Times New Roman"/>
                <w:sz w:val="20"/>
                <w:szCs w:val="20"/>
              </w:rPr>
              <w:t>, University of</w:t>
            </w:r>
            <w:r w:rsidRPr="00E51CB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sz w:val="20"/>
                <w:szCs w:val="20"/>
              </w:rPr>
              <w:t>Ni</w:t>
            </w:r>
            <w:r w:rsidR="00AB3618">
              <w:rPr>
                <w:rFonts w:ascii="Times New Roman" w:hAnsi="Times New Roman"/>
                <w:sz w:val="20"/>
                <w:szCs w:val="20"/>
              </w:rPr>
              <w:t>š</w:t>
            </w:r>
            <w:proofErr w:type="spellEnd"/>
          </w:p>
        </w:tc>
      </w:tr>
      <w:tr w:rsidR="00497F8A" w:rsidRPr="00E51CBB" w:rsidTr="00E51CBB">
        <w:trPr>
          <w:trHeight w:val="278"/>
        </w:trPr>
        <w:tc>
          <w:tcPr>
            <w:tcW w:w="2385" w:type="pct"/>
            <w:gridSpan w:val="6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Narrow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scientific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or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artistic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field</w:t>
            </w:r>
            <w:proofErr w:type="spellEnd"/>
          </w:p>
        </w:tc>
        <w:tc>
          <w:tcPr>
            <w:tcW w:w="2615" w:type="pct"/>
            <w:gridSpan w:val="7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 xml:space="preserve">Commercial Law </w:t>
            </w:r>
          </w:p>
        </w:tc>
      </w:tr>
      <w:tr w:rsidR="00497F8A" w:rsidRPr="00E51CBB" w:rsidTr="00E51CBB">
        <w:trPr>
          <w:trHeight w:val="332"/>
        </w:trPr>
        <w:tc>
          <w:tcPr>
            <w:tcW w:w="5000" w:type="pct"/>
            <w:gridSpan w:val="13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Academic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career</w:t>
            </w:r>
            <w:proofErr w:type="spellEnd"/>
          </w:p>
        </w:tc>
      </w:tr>
      <w:tr w:rsidR="00497F8A" w:rsidRPr="00E51CBB" w:rsidTr="00E51CBB">
        <w:trPr>
          <w:trHeight w:val="427"/>
        </w:trPr>
        <w:tc>
          <w:tcPr>
            <w:tcW w:w="944" w:type="pct"/>
            <w:gridSpan w:val="3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602" w:type="pct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Year</w:t>
            </w:r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345" w:type="pct"/>
            <w:gridSpan w:val="4"/>
            <w:shd w:val="clear" w:color="auto" w:fill="auto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 xml:space="preserve">Institution </w:t>
            </w:r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Scientific or artistic field</w:t>
            </w:r>
          </w:p>
        </w:tc>
        <w:tc>
          <w:tcPr>
            <w:tcW w:w="1091" w:type="pct"/>
            <w:gridSpan w:val="2"/>
            <w:shd w:val="clear" w:color="auto" w:fill="auto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Narrow scientific, artistic or professional field</w:t>
            </w:r>
          </w:p>
        </w:tc>
      </w:tr>
      <w:tr w:rsidR="00497F8A" w:rsidRPr="00E51CBB" w:rsidTr="00E51CBB">
        <w:trPr>
          <w:trHeight w:val="427"/>
        </w:trPr>
        <w:tc>
          <w:tcPr>
            <w:tcW w:w="944" w:type="pct"/>
            <w:gridSpan w:val="3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Election</w:t>
            </w:r>
            <w:proofErr w:type="spellEnd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to</w:t>
            </w:r>
            <w:proofErr w:type="spellEnd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a </w:t>
            </w:r>
            <w:proofErr w:type="spellStart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position</w:t>
            </w:r>
            <w:proofErr w:type="spellEnd"/>
          </w:p>
        </w:tc>
        <w:tc>
          <w:tcPr>
            <w:tcW w:w="602" w:type="pct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2007</w:t>
            </w:r>
          </w:p>
        </w:tc>
        <w:tc>
          <w:tcPr>
            <w:tcW w:w="1345" w:type="pct"/>
            <w:gridSpan w:val="4"/>
            <w:shd w:val="clear" w:color="auto" w:fill="auto"/>
            <w:vAlign w:val="center"/>
          </w:tcPr>
          <w:p w:rsidR="00E51CBB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Faculty of Economics</w:t>
            </w:r>
          </w:p>
          <w:p w:rsidR="00497F8A" w:rsidRPr="00E51CBB" w:rsidRDefault="00E51CBB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University of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497F8A" w:rsidRPr="00E51CBB">
              <w:rPr>
                <w:rFonts w:ascii="Times New Roman" w:hAnsi="Times New Roman"/>
                <w:sz w:val="20"/>
                <w:szCs w:val="20"/>
              </w:rPr>
              <w:t>Ni</w:t>
            </w:r>
            <w:r w:rsidR="00AB3618">
              <w:rPr>
                <w:rFonts w:ascii="Times New Roman" w:hAnsi="Times New Roman"/>
                <w:sz w:val="20"/>
                <w:szCs w:val="20"/>
              </w:rPr>
              <w:t>š</w:t>
            </w:r>
            <w:proofErr w:type="spellEnd"/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497F8A" w:rsidRPr="00E51CBB" w:rsidRDefault="00497F8A" w:rsidP="00E51CBB">
            <w:pPr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Legal sciences</w:t>
            </w:r>
          </w:p>
        </w:tc>
        <w:tc>
          <w:tcPr>
            <w:tcW w:w="1091" w:type="pct"/>
            <w:gridSpan w:val="2"/>
            <w:shd w:val="clear" w:color="auto" w:fill="auto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highlight w:val="yellow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Commercial Law</w:t>
            </w:r>
          </w:p>
        </w:tc>
      </w:tr>
      <w:tr w:rsidR="00497F8A" w:rsidRPr="00E51CBB" w:rsidTr="00E51CBB">
        <w:trPr>
          <w:trHeight w:val="427"/>
        </w:trPr>
        <w:tc>
          <w:tcPr>
            <w:tcW w:w="944" w:type="pct"/>
            <w:gridSpan w:val="3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Doctorate</w:t>
            </w:r>
            <w:proofErr w:type="spellEnd"/>
          </w:p>
        </w:tc>
        <w:tc>
          <w:tcPr>
            <w:tcW w:w="602" w:type="pct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1996</w:t>
            </w:r>
          </w:p>
        </w:tc>
        <w:tc>
          <w:tcPr>
            <w:tcW w:w="1345" w:type="pct"/>
            <w:gridSpan w:val="4"/>
            <w:shd w:val="clear" w:color="auto" w:fill="auto"/>
            <w:vAlign w:val="center"/>
          </w:tcPr>
          <w:p w:rsidR="00E51CBB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 xml:space="preserve">Faculty of Law </w:t>
            </w:r>
          </w:p>
          <w:p w:rsidR="00497F8A" w:rsidRPr="00E51CBB" w:rsidRDefault="00E51CBB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 xml:space="preserve">University of 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>Novi Sad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497F8A" w:rsidRPr="00E51CBB" w:rsidRDefault="00497F8A" w:rsidP="00E51CBB">
            <w:pPr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Legal sciences</w:t>
            </w:r>
          </w:p>
        </w:tc>
        <w:tc>
          <w:tcPr>
            <w:tcW w:w="1091" w:type="pct"/>
            <w:gridSpan w:val="2"/>
            <w:shd w:val="clear" w:color="auto" w:fill="auto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Commercial Law</w:t>
            </w:r>
          </w:p>
        </w:tc>
      </w:tr>
      <w:tr w:rsidR="00497F8A" w:rsidRPr="00E51CBB" w:rsidTr="00E51CBB">
        <w:trPr>
          <w:trHeight w:val="427"/>
        </w:trPr>
        <w:tc>
          <w:tcPr>
            <w:tcW w:w="944" w:type="pct"/>
            <w:gridSpan w:val="3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Master's</w:t>
            </w:r>
            <w:proofErr w:type="spellEnd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degree</w:t>
            </w:r>
            <w:proofErr w:type="spellEnd"/>
          </w:p>
        </w:tc>
        <w:tc>
          <w:tcPr>
            <w:tcW w:w="602" w:type="pct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1991</w:t>
            </w:r>
          </w:p>
        </w:tc>
        <w:tc>
          <w:tcPr>
            <w:tcW w:w="1345" w:type="pct"/>
            <w:gridSpan w:val="4"/>
            <w:shd w:val="clear" w:color="auto" w:fill="auto"/>
            <w:vAlign w:val="center"/>
          </w:tcPr>
          <w:p w:rsidR="00E51CBB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 xml:space="preserve">Faculty of Law </w:t>
            </w:r>
          </w:p>
          <w:p w:rsidR="00497F8A" w:rsidRPr="00E51CBB" w:rsidRDefault="00E51CBB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 xml:space="preserve">University of 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>Novi Sad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497F8A" w:rsidRPr="00E51CBB" w:rsidRDefault="00497F8A" w:rsidP="00E51CBB">
            <w:pPr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Legal sciences</w:t>
            </w:r>
          </w:p>
        </w:tc>
        <w:tc>
          <w:tcPr>
            <w:tcW w:w="1091" w:type="pct"/>
            <w:gridSpan w:val="2"/>
            <w:shd w:val="clear" w:color="auto" w:fill="auto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Commercial Law</w:t>
            </w:r>
          </w:p>
        </w:tc>
      </w:tr>
      <w:tr w:rsidR="00497F8A" w:rsidRPr="00E51CBB" w:rsidTr="00E51CBB">
        <w:trPr>
          <w:trHeight w:val="427"/>
        </w:trPr>
        <w:tc>
          <w:tcPr>
            <w:tcW w:w="944" w:type="pct"/>
            <w:gridSpan w:val="3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Diploma</w:t>
            </w:r>
          </w:p>
        </w:tc>
        <w:tc>
          <w:tcPr>
            <w:tcW w:w="602" w:type="pct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1985</w:t>
            </w:r>
          </w:p>
        </w:tc>
        <w:tc>
          <w:tcPr>
            <w:tcW w:w="1345" w:type="pct"/>
            <w:gridSpan w:val="4"/>
            <w:shd w:val="clear" w:color="auto" w:fill="auto"/>
            <w:vAlign w:val="center"/>
          </w:tcPr>
          <w:p w:rsidR="00E51CBB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 xml:space="preserve">Faculty of Law </w:t>
            </w:r>
          </w:p>
          <w:p w:rsidR="00497F8A" w:rsidRPr="00E51CBB" w:rsidRDefault="00E51CBB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 xml:space="preserve">University of </w:t>
            </w:r>
            <w:proofErr w:type="spellStart"/>
            <w:r w:rsidRPr="00E51CBB">
              <w:rPr>
                <w:rFonts w:ascii="Times New Roman" w:hAnsi="Times New Roman"/>
                <w:sz w:val="20"/>
                <w:szCs w:val="20"/>
              </w:rPr>
              <w:t>Ni</w:t>
            </w:r>
            <w:r w:rsidR="00AB3618">
              <w:rPr>
                <w:rFonts w:ascii="Times New Roman" w:hAnsi="Times New Roman"/>
                <w:sz w:val="20"/>
                <w:szCs w:val="20"/>
              </w:rPr>
              <w:t>š</w:t>
            </w:r>
            <w:proofErr w:type="spellEnd"/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497F8A" w:rsidRPr="00E51CBB" w:rsidRDefault="00497F8A" w:rsidP="00E51CBB">
            <w:pPr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Legal sciences</w:t>
            </w:r>
          </w:p>
        </w:tc>
        <w:tc>
          <w:tcPr>
            <w:tcW w:w="1091" w:type="pct"/>
            <w:gridSpan w:val="2"/>
            <w:shd w:val="clear" w:color="auto" w:fill="auto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497F8A" w:rsidRPr="00E51CBB" w:rsidTr="00004496">
        <w:trPr>
          <w:trHeight w:val="427"/>
        </w:trPr>
        <w:tc>
          <w:tcPr>
            <w:tcW w:w="5000" w:type="pct"/>
            <w:gridSpan w:val="13"/>
            <w:vAlign w:val="center"/>
          </w:tcPr>
          <w:p w:rsidR="00497F8A" w:rsidRPr="00E51CBB" w:rsidRDefault="00286398" w:rsidP="00E51CBB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List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of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subjects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for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which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the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teacher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is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accredited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at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the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first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or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second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level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of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studies</w:t>
            </w:r>
            <w:proofErr w:type="spellEnd"/>
          </w:p>
        </w:tc>
      </w:tr>
      <w:tr w:rsidR="00497F8A" w:rsidRPr="00E51CBB" w:rsidTr="00E51CBB">
        <w:trPr>
          <w:trHeight w:val="485"/>
        </w:trPr>
        <w:tc>
          <w:tcPr>
            <w:tcW w:w="344" w:type="pct"/>
            <w:shd w:val="clear" w:color="auto" w:fill="auto"/>
            <w:vAlign w:val="center"/>
          </w:tcPr>
          <w:p w:rsidR="00497F8A" w:rsidRPr="00E51CBB" w:rsidRDefault="00286398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No</w:t>
            </w:r>
          </w:p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  <w:r w:rsidRPr="00E51CBB">
              <w:rPr>
                <w:rFonts w:ascii="Times New Roman" w:hAnsi="Times New Roman"/>
                <w:sz w:val="20"/>
                <w:szCs w:val="20"/>
              </w:rPr>
              <w:t>,2,3..</w:t>
            </w:r>
          </w:p>
        </w:tc>
        <w:tc>
          <w:tcPr>
            <w:tcW w:w="600" w:type="pct"/>
            <w:gridSpan w:val="2"/>
            <w:shd w:val="clear" w:color="auto" w:fill="auto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Item Tag</w:t>
            </w:r>
          </w:p>
        </w:tc>
        <w:tc>
          <w:tcPr>
            <w:tcW w:w="1549" w:type="pct"/>
            <w:gridSpan w:val="4"/>
            <w:shd w:val="clear" w:color="auto" w:fill="auto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iCs/>
                <w:sz w:val="20"/>
                <w:szCs w:val="20"/>
              </w:rPr>
              <w:t>Subject name</w:t>
            </w:r>
          </w:p>
        </w:tc>
        <w:tc>
          <w:tcPr>
            <w:tcW w:w="774" w:type="pct"/>
            <w:gridSpan w:val="3"/>
            <w:shd w:val="clear" w:color="auto" w:fill="auto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Type of teaching</w:t>
            </w:r>
          </w:p>
        </w:tc>
        <w:tc>
          <w:tcPr>
            <w:tcW w:w="840" w:type="pct"/>
            <w:gridSpan w:val="2"/>
            <w:shd w:val="clear" w:color="auto" w:fill="auto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51CB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Study</w:t>
            </w:r>
            <w:proofErr w:type="spellEnd"/>
            <w:r w:rsidRPr="00E51CB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programme</w:t>
            </w:r>
            <w:proofErr w:type="spellEnd"/>
          </w:p>
        </w:tc>
        <w:tc>
          <w:tcPr>
            <w:tcW w:w="893" w:type="pct"/>
            <w:shd w:val="clear" w:color="auto" w:fill="auto"/>
            <w:vAlign w:val="center"/>
          </w:tcPr>
          <w:p w:rsidR="0037512F" w:rsidRPr="00E51CBB" w:rsidRDefault="0037512F" w:rsidP="00E51CBB">
            <w:pPr>
              <w:tabs>
                <w:tab w:val="left" w:pos="567"/>
              </w:tabs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E51CBB">
              <w:rPr>
                <w:rFonts w:ascii="Times New Roman" w:hAnsi="Times New Roman"/>
                <w:iCs/>
                <w:sz w:val="20"/>
                <w:szCs w:val="20"/>
              </w:rPr>
              <w:t>Study type</w:t>
            </w:r>
          </w:p>
          <w:p w:rsidR="00497F8A" w:rsidRPr="00E51CBB" w:rsidRDefault="0037512F" w:rsidP="00E51CBB">
            <w:p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(</w:t>
            </w:r>
            <w:r w:rsidRPr="00E51CBB">
              <w:rPr>
                <w:rFonts w:ascii="Times New Roman" w:hAnsi="Times New Roman"/>
                <w:iCs/>
                <w:sz w:val="20"/>
                <w:szCs w:val="20"/>
              </w:rPr>
              <w:t>UPS, SPS, UAS, MPS, MAS, SAS)</w:t>
            </w:r>
          </w:p>
        </w:tc>
      </w:tr>
      <w:tr w:rsidR="00497F8A" w:rsidRPr="00E51CBB" w:rsidTr="00E51CBB">
        <w:trPr>
          <w:trHeight w:val="413"/>
        </w:trPr>
        <w:tc>
          <w:tcPr>
            <w:tcW w:w="344" w:type="pct"/>
            <w:shd w:val="clear" w:color="auto" w:fill="auto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1.</w:t>
            </w:r>
          </w:p>
        </w:tc>
        <w:tc>
          <w:tcPr>
            <w:tcW w:w="600" w:type="pct"/>
            <w:gridSpan w:val="2"/>
            <w:shd w:val="clear" w:color="auto" w:fill="auto"/>
            <w:vAlign w:val="center"/>
          </w:tcPr>
          <w:p w:rsidR="00497F8A" w:rsidRPr="00E51CBB" w:rsidRDefault="0037512F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E51CBB">
              <w:rPr>
                <w:rFonts w:ascii="Times New Roman" w:hAnsi="Times New Roman"/>
                <w:sz w:val="20"/>
                <w:szCs w:val="20"/>
                <w:lang w:val="sr-Latn-RS"/>
              </w:rPr>
              <w:t>20.4542</w:t>
            </w:r>
          </w:p>
        </w:tc>
        <w:tc>
          <w:tcPr>
            <w:tcW w:w="1549" w:type="pct"/>
            <w:gridSpan w:val="4"/>
            <w:shd w:val="clear" w:color="auto" w:fill="auto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Commercial Law</w:t>
            </w:r>
          </w:p>
        </w:tc>
        <w:tc>
          <w:tcPr>
            <w:tcW w:w="774" w:type="pct"/>
            <w:gridSpan w:val="3"/>
            <w:shd w:val="clear" w:color="auto" w:fill="auto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Active</w:t>
            </w:r>
            <w:proofErr w:type="spellEnd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teaching</w:t>
            </w:r>
            <w:proofErr w:type="spellEnd"/>
          </w:p>
        </w:tc>
        <w:tc>
          <w:tcPr>
            <w:tcW w:w="840" w:type="pct"/>
            <w:gridSpan w:val="2"/>
            <w:shd w:val="clear" w:color="auto" w:fill="auto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bCs/>
                <w:sz w:val="20"/>
                <w:szCs w:val="20"/>
              </w:rPr>
              <w:t>Economics</w:t>
            </w:r>
          </w:p>
        </w:tc>
        <w:tc>
          <w:tcPr>
            <w:tcW w:w="893" w:type="pct"/>
            <w:shd w:val="clear" w:color="auto" w:fill="auto"/>
            <w:vAlign w:val="center"/>
          </w:tcPr>
          <w:p w:rsidR="00497F8A" w:rsidRPr="00E51CBB" w:rsidRDefault="00C624B3" w:rsidP="00E51CBB">
            <w:p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UO</w:t>
            </w:r>
            <w:r w:rsidR="00326757" w:rsidRPr="00E51CB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</w:t>
            </w:r>
          </w:p>
        </w:tc>
      </w:tr>
      <w:tr w:rsidR="00497F8A" w:rsidRPr="00E51CBB" w:rsidTr="00E51CBB">
        <w:trPr>
          <w:trHeight w:val="350"/>
        </w:trPr>
        <w:tc>
          <w:tcPr>
            <w:tcW w:w="344" w:type="pct"/>
            <w:shd w:val="clear" w:color="auto" w:fill="auto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2.</w:t>
            </w:r>
          </w:p>
        </w:tc>
        <w:tc>
          <w:tcPr>
            <w:tcW w:w="600" w:type="pct"/>
            <w:gridSpan w:val="2"/>
            <w:shd w:val="clear" w:color="auto" w:fill="auto"/>
            <w:vAlign w:val="center"/>
          </w:tcPr>
          <w:p w:rsidR="00497F8A" w:rsidRPr="00E51CBB" w:rsidRDefault="0037512F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E51CBB">
              <w:rPr>
                <w:rFonts w:ascii="Times New Roman" w:hAnsi="Times New Roman"/>
                <w:sz w:val="20"/>
                <w:szCs w:val="20"/>
                <w:lang w:val="sr-Latn-RS"/>
              </w:rPr>
              <w:t>20.4576</w:t>
            </w:r>
          </w:p>
        </w:tc>
        <w:tc>
          <w:tcPr>
            <w:tcW w:w="1549" w:type="pct"/>
            <w:gridSpan w:val="4"/>
            <w:shd w:val="clear" w:color="auto" w:fill="auto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Corporate Governance</w:t>
            </w:r>
          </w:p>
        </w:tc>
        <w:tc>
          <w:tcPr>
            <w:tcW w:w="774" w:type="pct"/>
            <w:gridSpan w:val="3"/>
            <w:shd w:val="clear" w:color="auto" w:fill="auto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Active</w:t>
            </w:r>
            <w:proofErr w:type="spellEnd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teaching</w:t>
            </w:r>
            <w:proofErr w:type="spellEnd"/>
          </w:p>
        </w:tc>
        <w:tc>
          <w:tcPr>
            <w:tcW w:w="840" w:type="pct"/>
            <w:gridSpan w:val="2"/>
            <w:shd w:val="clear" w:color="auto" w:fill="auto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bCs/>
                <w:sz w:val="20"/>
                <w:szCs w:val="20"/>
              </w:rPr>
              <w:t>Economics</w:t>
            </w:r>
          </w:p>
        </w:tc>
        <w:tc>
          <w:tcPr>
            <w:tcW w:w="893" w:type="pct"/>
            <w:shd w:val="clear" w:color="auto" w:fill="auto"/>
            <w:vAlign w:val="center"/>
          </w:tcPr>
          <w:p w:rsidR="00497F8A" w:rsidRPr="00E51CBB" w:rsidRDefault="00C624B3" w:rsidP="00E51CBB">
            <w:p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UO</w:t>
            </w:r>
            <w:r w:rsidR="00326757" w:rsidRPr="00E51CB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</w:t>
            </w:r>
          </w:p>
        </w:tc>
      </w:tr>
      <w:tr w:rsidR="00497F8A" w:rsidRPr="00E51CBB" w:rsidTr="00E51CBB">
        <w:trPr>
          <w:trHeight w:val="350"/>
        </w:trPr>
        <w:tc>
          <w:tcPr>
            <w:tcW w:w="344" w:type="pct"/>
            <w:shd w:val="clear" w:color="auto" w:fill="auto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3.</w:t>
            </w:r>
          </w:p>
        </w:tc>
        <w:tc>
          <w:tcPr>
            <w:tcW w:w="600" w:type="pct"/>
            <w:gridSpan w:val="2"/>
            <w:shd w:val="clear" w:color="auto" w:fill="auto"/>
            <w:vAlign w:val="center"/>
          </w:tcPr>
          <w:p w:rsidR="00497F8A" w:rsidRPr="00E51CBB" w:rsidRDefault="0037512F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E51CBB">
              <w:rPr>
                <w:rFonts w:ascii="Times New Roman" w:hAnsi="Times New Roman"/>
                <w:sz w:val="20"/>
                <w:szCs w:val="20"/>
                <w:lang w:val="sr-Latn-RS"/>
              </w:rPr>
              <w:t>20.7317</w:t>
            </w:r>
          </w:p>
        </w:tc>
        <w:tc>
          <w:tcPr>
            <w:tcW w:w="1549" w:type="pct"/>
            <w:gridSpan w:val="4"/>
            <w:shd w:val="clear" w:color="auto" w:fill="auto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E51CB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European</w:t>
            </w:r>
            <w:proofErr w:type="spellEnd"/>
            <w:r w:rsidRPr="00E51CB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Union</w:t>
            </w:r>
            <w:proofErr w:type="spellEnd"/>
            <w:r w:rsidRPr="00E51CB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Internal</w:t>
            </w:r>
            <w:proofErr w:type="spellEnd"/>
            <w:r w:rsidRPr="00E51CB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Market</w:t>
            </w:r>
            <w:proofErr w:type="spellEnd"/>
            <w:r w:rsidRPr="00E51CB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Law</w:t>
            </w:r>
            <w:proofErr w:type="spellEnd"/>
          </w:p>
        </w:tc>
        <w:tc>
          <w:tcPr>
            <w:tcW w:w="774" w:type="pct"/>
            <w:gridSpan w:val="3"/>
            <w:shd w:val="clear" w:color="auto" w:fill="auto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Active</w:t>
            </w:r>
            <w:proofErr w:type="spellEnd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teaching</w:t>
            </w:r>
            <w:proofErr w:type="spellEnd"/>
          </w:p>
        </w:tc>
        <w:tc>
          <w:tcPr>
            <w:tcW w:w="840" w:type="pct"/>
            <w:gridSpan w:val="2"/>
            <w:shd w:val="clear" w:color="auto" w:fill="auto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bCs/>
                <w:sz w:val="20"/>
                <w:szCs w:val="20"/>
              </w:rPr>
              <w:t>Economics</w:t>
            </w:r>
          </w:p>
        </w:tc>
        <w:tc>
          <w:tcPr>
            <w:tcW w:w="893" w:type="pct"/>
            <w:shd w:val="clear" w:color="auto" w:fill="auto"/>
            <w:vAlign w:val="center"/>
          </w:tcPr>
          <w:p w:rsidR="00497F8A" w:rsidRPr="00E51CBB" w:rsidRDefault="00C624B3" w:rsidP="00E51CBB">
            <w:p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  <w:t>МА</w:t>
            </w:r>
            <w:r w:rsidRPr="00E51CB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</w:t>
            </w:r>
          </w:p>
        </w:tc>
      </w:tr>
      <w:tr w:rsidR="00497F8A" w:rsidRPr="00E51CBB" w:rsidTr="00E51CBB">
        <w:trPr>
          <w:trHeight w:val="350"/>
        </w:trPr>
        <w:tc>
          <w:tcPr>
            <w:tcW w:w="5000" w:type="pct"/>
            <w:gridSpan w:val="13"/>
            <w:vAlign w:val="center"/>
          </w:tcPr>
          <w:p w:rsidR="00497F8A" w:rsidRPr="00E51CBB" w:rsidRDefault="007F6001" w:rsidP="00E51CBB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Representative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references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(</w:t>
            </w:r>
            <w:proofErr w:type="spellStart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minimum</w:t>
            </w:r>
            <w:proofErr w:type="spellEnd"/>
            <w:r w:rsidRPr="00E51CB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5, no more than 10)</w:t>
            </w:r>
          </w:p>
        </w:tc>
      </w:tr>
      <w:tr w:rsidR="00497F8A" w:rsidRPr="00E51CBB" w:rsidTr="00E51CBB">
        <w:trPr>
          <w:trHeight w:val="427"/>
        </w:trPr>
        <w:tc>
          <w:tcPr>
            <w:tcW w:w="344" w:type="pct"/>
            <w:vAlign w:val="center"/>
          </w:tcPr>
          <w:p w:rsidR="00497F8A" w:rsidRPr="00E51CBB" w:rsidRDefault="00497F8A" w:rsidP="00E51CBB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6" w:type="pct"/>
            <w:gridSpan w:val="12"/>
            <w:shd w:val="clear" w:color="auto" w:fill="auto"/>
            <w:vAlign w:val="center"/>
          </w:tcPr>
          <w:p w:rsidR="00497F8A" w:rsidRPr="00E51CBB" w:rsidRDefault="007E0BCD" w:rsidP="00E51CB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Radenković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D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. (201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8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). 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European Union Competition Law – how the State Aid Improves Public Services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U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: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Krstić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,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B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. (ed), </w:t>
            </w:r>
            <w:r w:rsidR="00497F8A" w:rsidRPr="00E51CBB">
              <w:rPr>
                <w:rFonts w:ascii="Times New Roman" w:hAnsi="Times New Roman"/>
                <w:i/>
                <w:sz w:val="20"/>
                <w:szCs w:val="20"/>
                <w:lang w:val="sr-Latn-CS"/>
              </w:rPr>
              <w:t>Strengthening the Competitiveness of Entreprises and National Economies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 (pp. 39-54).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Niš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: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Ekonomski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fakultet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Ni</w:t>
            </w:r>
            <w:r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š</w:t>
            </w:r>
          </w:p>
        </w:tc>
      </w:tr>
      <w:tr w:rsidR="00497F8A" w:rsidRPr="00E51CBB" w:rsidTr="00E51CBB">
        <w:trPr>
          <w:trHeight w:val="427"/>
        </w:trPr>
        <w:tc>
          <w:tcPr>
            <w:tcW w:w="344" w:type="pct"/>
            <w:vAlign w:val="center"/>
          </w:tcPr>
          <w:p w:rsidR="00497F8A" w:rsidRPr="00E51CBB" w:rsidRDefault="00497F8A" w:rsidP="00E51CBB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6" w:type="pct"/>
            <w:gridSpan w:val="12"/>
            <w:shd w:val="clear" w:color="auto" w:fill="auto"/>
            <w:vAlign w:val="center"/>
          </w:tcPr>
          <w:p w:rsidR="00497F8A" w:rsidRPr="00E51CBB" w:rsidRDefault="007E0BCD" w:rsidP="00E51CB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Radenković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D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.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(2018). 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Regulatiry Reform – Analysis for Serbia and Recommendations of a Necessary Improvment in the Function of Strengthening National Competition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U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: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Krstić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B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. (ed), </w:t>
            </w:r>
            <w:r w:rsidR="00497F8A" w:rsidRPr="00E51CBB">
              <w:rPr>
                <w:rFonts w:ascii="Times New Roman" w:hAnsi="Times New Roman"/>
                <w:i/>
                <w:sz w:val="20"/>
                <w:szCs w:val="20"/>
                <w:lang w:val="sr-Latn-CS"/>
              </w:rPr>
              <w:t>Crucial Aspects of Improving National Competitiveness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 (103-121).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Niš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: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Ekonomski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fakultet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Ni</w:t>
            </w:r>
            <w:r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š</w:t>
            </w:r>
          </w:p>
        </w:tc>
      </w:tr>
      <w:tr w:rsidR="00497F8A" w:rsidRPr="00E51CBB" w:rsidTr="00E51CBB">
        <w:trPr>
          <w:trHeight w:val="427"/>
        </w:trPr>
        <w:tc>
          <w:tcPr>
            <w:tcW w:w="344" w:type="pct"/>
            <w:vAlign w:val="center"/>
          </w:tcPr>
          <w:p w:rsidR="00497F8A" w:rsidRPr="00E51CBB" w:rsidRDefault="00497F8A" w:rsidP="00E51CBB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6" w:type="pct"/>
            <w:gridSpan w:val="12"/>
            <w:shd w:val="clear" w:color="auto" w:fill="auto"/>
            <w:vAlign w:val="center"/>
          </w:tcPr>
          <w:p w:rsidR="00497F8A" w:rsidRPr="00E51CBB" w:rsidRDefault="007E0BCD" w:rsidP="00E51CBB">
            <w:pPr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Stanković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J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&amp;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Radenković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D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. 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(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2017). The role of business environment in the promotion of investments activities: case studies of cities and municipalities in the Republic of Serbia. </w:t>
            </w:r>
            <w:r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Teme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,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 Vol XLI, no 2, 457-473 </w:t>
            </w:r>
          </w:p>
        </w:tc>
      </w:tr>
      <w:tr w:rsidR="00497F8A" w:rsidRPr="00E51CBB" w:rsidTr="00E51CBB">
        <w:trPr>
          <w:trHeight w:val="427"/>
        </w:trPr>
        <w:tc>
          <w:tcPr>
            <w:tcW w:w="344" w:type="pct"/>
            <w:vAlign w:val="center"/>
          </w:tcPr>
          <w:p w:rsidR="00497F8A" w:rsidRPr="00E51CBB" w:rsidRDefault="00497F8A" w:rsidP="00E51CBB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6" w:type="pct"/>
            <w:gridSpan w:val="12"/>
            <w:shd w:val="clear" w:color="auto" w:fill="auto"/>
            <w:vAlign w:val="center"/>
          </w:tcPr>
          <w:p w:rsidR="00497F8A" w:rsidRPr="00E51CBB" w:rsidRDefault="007E0BCD" w:rsidP="00E51C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Radenković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D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.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(2017). </w:t>
            </w:r>
            <w:r w:rsidR="00497F8A" w:rsidRPr="00E51CBB">
              <w:rPr>
                <w:rFonts w:ascii="Times New Roman" w:hAnsi="Times New Roman"/>
                <w:color w:val="000000"/>
                <w:sz w:val="20"/>
                <w:szCs w:val="20"/>
              </w:rPr>
              <w:t>PUBLIC AND PRIVATE PARTNERSHIP – POSSIBLE WAY TO E</w:t>
            </w:r>
            <w:bookmarkStart w:id="0" w:name="_GoBack"/>
            <w:bookmarkEnd w:id="0"/>
            <w:r w:rsidR="00497F8A" w:rsidRPr="00E51CB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FFECIENCY. </w:t>
            </w:r>
            <w:r w:rsidRPr="00E51CBB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U</w:t>
            </w:r>
            <w:r w:rsidR="00497F8A" w:rsidRPr="00E51CB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: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Krstić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B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. (ed), </w:t>
            </w:r>
            <w:r w:rsidR="00497F8A" w:rsidRPr="00E51CBB">
              <w:rPr>
                <w:rFonts w:ascii="Times New Roman" w:hAnsi="Times New Roman"/>
                <w:i/>
                <w:sz w:val="20"/>
                <w:szCs w:val="20"/>
              </w:rPr>
              <w:t>Improving the competitiveness of enterprises and national economies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93-110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).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Niš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: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Ekonomski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fakultet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Ni</w:t>
            </w:r>
            <w:r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š</w:t>
            </w:r>
          </w:p>
        </w:tc>
      </w:tr>
      <w:tr w:rsidR="00497F8A" w:rsidRPr="00E51CBB" w:rsidTr="00E51CBB">
        <w:trPr>
          <w:trHeight w:val="427"/>
        </w:trPr>
        <w:tc>
          <w:tcPr>
            <w:tcW w:w="344" w:type="pct"/>
            <w:vAlign w:val="center"/>
          </w:tcPr>
          <w:p w:rsidR="00497F8A" w:rsidRPr="00E51CBB" w:rsidRDefault="00497F8A" w:rsidP="00E51CBB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6" w:type="pct"/>
            <w:gridSpan w:val="12"/>
            <w:shd w:val="clear" w:color="auto" w:fill="auto"/>
            <w:vAlign w:val="center"/>
          </w:tcPr>
          <w:p w:rsidR="00497F8A" w:rsidRPr="00E51CBB" w:rsidRDefault="007E0BCD" w:rsidP="00E51CB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Radenković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D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. 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(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2017). 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Relevance the regulation of innovation with the challenges of information technology and competition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497F8A" w:rsidRPr="00E51CBB">
              <w:rPr>
                <w:rFonts w:ascii="Times New Roman" w:hAnsi="Times New Roman"/>
                <w:i/>
                <w:sz w:val="20"/>
                <w:szCs w:val="20"/>
                <w:lang w:val="sr-Latn-CS"/>
              </w:rPr>
              <w:t>Facta Universitatis, Economics and Organization Seria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>, Vol 14 No4, 333-344</w:t>
            </w:r>
          </w:p>
        </w:tc>
      </w:tr>
      <w:tr w:rsidR="00497F8A" w:rsidRPr="00E51CBB" w:rsidTr="00E51CBB">
        <w:trPr>
          <w:trHeight w:val="427"/>
        </w:trPr>
        <w:tc>
          <w:tcPr>
            <w:tcW w:w="344" w:type="pct"/>
            <w:vAlign w:val="center"/>
          </w:tcPr>
          <w:p w:rsidR="00497F8A" w:rsidRPr="00E51CBB" w:rsidRDefault="00497F8A" w:rsidP="00E51CBB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6" w:type="pct"/>
            <w:gridSpan w:val="12"/>
            <w:shd w:val="clear" w:color="auto" w:fill="auto"/>
            <w:vAlign w:val="center"/>
          </w:tcPr>
          <w:p w:rsidR="00497F8A" w:rsidRPr="00E51CBB" w:rsidRDefault="007E0BCD" w:rsidP="00E51CBB">
            <w:pPr>
              <w:pStyle w:val="Heading1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Mladenović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I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 &amp; </w:t>
            </w: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Radenković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D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.</w:t>
            </w:r>
            <w:r w:rsidR="00497F8A" w:rsidRPr="00E51CBB">
              <w:rPr>
                <w:rFonts w:ascii="Times New Roman" w:hAnsi="Times New Roman"/>
                <w:b w:val="0"/>
                <w:sz w:val="20"/>
                <w:szCs w:val="20"/>
                <w:lang w:val="sr-Latn-CS"/>
              </w:rPr>
              <w:t xml:space="preserve"> </w:t>
            </w:r>
            <w:r w:rsidR="00497F8A" w:rsidRPr="00E51CBB">
              <w:rPr>
                <w:rFonts w:ascii="Times New Roman" w:hAnsi="Times New Roman"/>
                <w:b w:val="0"/>
                <w:sz w:val="20"/>
                <w:szCs w:val="20"/>
              </w:rPr>
              <w:t xml:space="preserve">(2015). The role of university educated workers in improving innovativeness of large companies in Serbia. </w:t>
            </w:r>
            <w:r w:rsidRPr="00E51CBB">
              <w:rPr>
                <w:rFonts w:ascii="Times New Roman" w:hAnsi="Times New Roman"/>
                <w:b w:val="0"/>
                <w:i/>
                <w:noProof/>
                <w:sz w:val="20"/>
                <w:szCs w:val="20"/>
                <w:lang w:val="sr-Latn-CS"/>
              </w:rPr>
              <w:t>Teme</w:t>
            </w:r>
            <w:r w:rsidR="00497F8A" w:rsidRPr="00E51CBB">
              <w:rPr>
                <w:rFonts w:ascii="Times New Roman" w:hAnsi="Times New Roman"/>
                <w:b w:val="0"/>
                <w:sz w:val="20"/>
                <w:szCs w:val="20"/>
                <w:lang w:val="sr-Latn-CS"/>
              </w:rPr>
              <w:t>,</w:t>
            </w:r>
            <w:r w:rsidR="00497F8A" w:rsidRPr="00E51CBB">
              <w:rPr>
                <w:rFonts w:ascii="Times New Roman" w:hAnsi="Times New Roman"/>
                <w:b w:val="0"/>
                <w:sz w:val="20"/>
                <w:szCs w:val="20"/>
              </w:rPr>
              <w:t xml:space="preserve"> Vol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97F8A" w:rsidRPr="00E51CBB">
              <w:rPr>
                <w:rFonts w:ascii="Times New Roman" w:hAnsi="Times New Roman"/>
                <w:b w:val="0"/>
                <w:sz w:val="20"/>
                <w:szCs w:val="20"/>
              </w:rPr>
              <w:t xml:space="preserve">XXXИX, no 3, </w:t>
            </w:r>
            <w:r w:rsidR="00497F8A" w:rsidRPr="00E51CBB">
              <w:rPr>
                <w:rFonts w:ascii="Times New Roman" w:hAnsi="Times New Roman"/>
                <w:b w:val="0"/>
                <w:sz w:val="20"/>
                <w:szCs w:val="20"/>
                <w:lang w:val="sr-Latn-CS"/>
              </w:rPr>
              <w:t>733-745</w:t>
            </w:r>
          </w:p>
        </w:tc>
      </w:tr>
      <w:tr w:rsidR="00497F8A" w:rsidRPr="00E51CBB" w:rsidTr="00E51CBB">
        <w:trPr>
          <w:trHeight w:val="427"/>
        </w:trPr>
        <w:tc>
          <w:tcPr>
            <w:tcW w:w="344" w:type="pct"/>
            <w:vAlign w:val="center"/>
          </w:tcPr>
          <w:p w:rsidR="00497F8A" w:rsidRPr="00E51CBB" w:rsidRDefault="00497F8A" w:rsidP="00E51CBB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6" w:type="pct"/>
            <w:gridSpan w:val="12"/>
            <w:shd w:val="clear" w:color="auto" w:fill="auto"/>
            <w:vAlign w:val="center"/>
          </w:tcPr>
          <w:p w:rsidR="00497F8A" w:rsidRPr="00E51CBB" w:rsidRDefault="007E0BCD" w:rsidP="00E51CBB">
            <w:pPr>
              <w:tabs>
                <w:tab w:val="left" w:pos="567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Gavrilović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M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. &amp;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Radenković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D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. (2014)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Saradnja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Republike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Srbije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i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Evropske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unije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u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periodu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otvaranja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pregovora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o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pristupanju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>Ekonomske</w:t>
            </w:r>
            <w:r w:rsidR="00497F8A"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>teme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,</w:t>
            </w:r>
            <w:r w:rsidR="00497F8A" w:rsidRPr="00E51CBB">
              <w:rPr>
                <w:rFonts w:ascii="Times New Roman" w:hAnsi="Times New Roman"/>
                <w:spacing w:val="-6"/>
                <w:sz w:val="20"/>
                <w:szCs w:val="20"/>
                <w:lang w:val="sr-Latn-CS"/>
              </w:rPr>
              <w:t xml:space="preserve"> </w:t>
            </w:r>
            <w:r w:rsidR="00497F8A" w:rsidRPr="00E51CBB">
              <w:rPr>
                <w:rFonts w:ascii="Times New Roman" w:hAnsi="Times New Roman"/>
                <w:spacing w:val="-6"/>
                <w:sz w:val="20"/>
                <w:szCs w:val="20"/>
              </w:rPr>
              <w:t>Vol 52, no3, 289- 304</w:t>
            </w:r>
          </w:p>
        </w:tc>
      </w:tr>
      <w:tr w:rsidR="00497F8A" w:rsidRPr="00E51CBB" w:rsidTr="00E51CBB">
        <w:trPr>
          <w:trHeight w:val="427"/>
        </w:trPr>
        <w:tc>
          <w:tcPr>
            <w:tcW w:w="344" w:type="pct"/>
            <w:vAlign w:val="center"/>
          </w:tcPr>
          <w:p w:rsidR="00497F8A" w:rsidRPr="00E51CBB" w:rsidRDefault="00497F8A" w:rsidP="00E51CBB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6" w:type="pct"/>
            <w:gridSpan w:val="12"/>
            <w:shd w:val="clear" w:color="auto" w:fill="auto"/>
            <w:vAlign w:val="center"/>
          </w:tcPr>
          <w:p w:rsidR="00497F8A" w:rsidRPr="00E51CBB" w:rsidRDefault="007E0BCD" w:rsidP="00E51CBB">
            <w:pPr>
              <w:pStyle w:val="Heading1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Radenković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D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. &amp; </w:t>
            </w: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Barun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I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. (2015) </w:t>
            </w: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Uticaj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statusnih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promena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kompanija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na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njihovu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>konkurentnost</w:t>
            </w:r>
            <w:r w:rsidR="00497F8A" w:rsidRPr="00E51CBB">
              <w:rPr>
                <w:rFonts w:ascii="Times New Roman" w:hAnsi="Times New Roman"/>
                <w:b w:val="0"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b w:val="0"/>
                <w:i/>
                <w:noProof/>
                <w:spacing w:val="-6"/>
                <w:sz w:val="20"/>
                <w:szCs w:val="20"/>
                <w:lang w:val="sr-Latn-CS"/>
              </w:rPr>
              <w:t>Ekonomske</w:t>
            </w:r>
            <w:r w:rsidR="00497F8A" w:rsidRPr="00E51CBB">
              <w:rPr>
                <w:rFonts w:ascii="Times New Roman" w:hAnsi="Times New Roman"/>
                <w:b w:val="0"/>
                <w:i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 w:val="0"/>
                <w:i/>
                <w:noProof/>
                <w:spacing w:val="-6"/>
                <w:sz w:val="20"/>
                <w:szCs w:val="20"/>
                <w:lang w:val="sr-Latn-CS"/>
              </w:rPr>
              <w:t>tem</w:t>
            </w:r>
            <w:r w:rsidRPr="00E51CBB">
              <w:rPr>
                <w:rFonts w:ascii="Times New Roman" w:hAnsi="Times New Roman"/>
                <w:b w:val="0"/>
                <w:i/>
                <w:spacing w:val="-6"/>
                <w:sz w:val="20"/>
                <w:szCs w:val="20"/>
                <w:lang w:val="sr-Latn-CS"/>
              </w:rPr>
              <w:t>e</w:t>
            </w:r>
            <w:r w:rsidR="00497F8A" w:rsidRPr="00E51CBB">
              <w:rPr>
                <w:rFonts w:ascii="Times New Roman" w:hAnsi="Times New Roman"/>
                <w:b w:val="0"/>
                <w:spacing w:val="-6"/>
                <w:sz w:val="20"/>
                <w:szCs w:val="20"/>
              </w:rPr>
              <w:t xml:space="preserve">, Vol 53, no 1, </w:t>
            </w:r>
            <w:r w:rsidR="00497F8A" w:rsidRPr="00E51CBB">
              <w:rPr>
                <w:rFonts w:ascii="Times New Roman" w:hAnsi="Times New Roman"/>
                <w:b w:val="0"/>
                <w:sz w:val="20"/>
                <w:szCs w:val="20"/>
                <w:lang w:val="sr-Latn-CS"/>
              </w:rPr>
              <w:t>1-17</w:t>
            </w:r>
          </w:p>
        </w:tc>
      </w:tr>
      <w:tr w:rsidR="00497F8A" w:rsidRPr="00E51CBB" w:rsidTr="00E51CBB">
        <w:trPr>
          <w:trHeight w:val="427"/>
        </w:trPr>
        <w:tc>
          <w:tcPr>
            <w:tcW w:w="344" w:type="pct"/>
            <w:vAlign w:val="center"/>
          </w:tcPr>
          <w:p w:rsidR="00497F8A" w:rsidRPr="00E51CBB" w:rsidRDefault="00497F8A" w:rsidP="00E51CBB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6" w:type="pct"/>
            <w:gridSpan w:val="12"/>
            <w:shd w:val="clear" w:color="auto" w:fill="auto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Radenković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,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D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.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(2015).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Valorizacija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patenata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i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razvoj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inovacija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i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znanja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. 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U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: 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Radosavljević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,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M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&amp;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Đurović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Todorović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,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J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. (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Eds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.), </w:t>
            </w:r>
            <w:r w:rsidR="007E0BCD"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>Uticaj</w:t>
            </w:r>
            <w:r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>inovacija</w:t>
            </w:r>
            <w:r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>na</w:t>
            </w:r>
            <w:r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>poslovne</w:t>
            </w:r>
            <w:r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>performanse</w:t>
            </w:r>
            <w:r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>preduzeća</w:t>
            </w:r>
            <w:r w:rsidRPr="00E51CBB">
              <w:rPr>
                <w:rFonts w:ascii="Times New Roman" w:hAnsi="Times New Roman"/>
                <w:i/>
                <w:noProof/>
                <w:spacing w:val="-6"/>
                <w:sz w:val="20"/>
                <w:szCs w:val="20"/>
                <w:lang w:val="sr-Latn-CS"/>
              </w:rPr>
              <w:t xml:space="preserve">, 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(</w:t>
            </w:r>
            <w:r w:rsidR="007E0BCD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str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. 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201-227).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Niš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: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Ekonomski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fakultet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</w:t>
            </w:r>
            <w:r w:rsidR="007E0BCD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Ni</w:t>
            </w:r>
            <w:r w:rsidR="007E0BCD" w:rsidRPr="00E51CBB">
              <w:rPr>
                <w:rFonts w:ascii="Times New Roman" w:hAnsi="Times New Roman"/>
                <w:sz w:val="20"/>
                <w:szCs w:val="20"/>
                <w:lang w:val="sr-Latn-CS"/>
              </w:rPr>
              <w:t>š</w:t>
            </w:r>
          </w:p>
        </w:tc>
      </w:tr>
      <w:tr w:rsidR="00497F8A" w:rsidRPr="00E51CBB" w:rsidTr="00E51CBB">
        <w:trPr>
          <w:trHeight w:val="427"/>
        </w:trPr>
        <w:tc>
          <w:tcPr>
            <w:tcW w:w="344" w:type="pct"/>
            <w:vAlign w:val="center"/>
          </w:tcPr>
          <w:p w:rsidR="00497F8A" w:rsidRPr="00E51CBB" w:rsidRDefault="00497F8A" w:rsidP="00E51CBB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6" w:type="pct"/>
            <w:gridSpan w:val="12"/>
            <w:shd w:val="clear" w:color="auto" w:fill="auto"/>
            <w:vAlign w:val="center"/>
          </w:tcPr>
          <w:p w:rsidR="00497F8A" w:rsidRPr="00E51CBB" w:rsidRDefault="007E0BCD" w:rsidP="00E51CBB">
            <w:pPr>
              <w:tabs>
                <w:tab w:val="left" w:pos="567"/>
              </w:tabs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Radenković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D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. &amp;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Sekulić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V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. (2013).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Sistemski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pristup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kontroli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održivosti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odnosa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sa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ključnim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stejkholderima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.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U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: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Babić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, 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V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. (</w:t>
            </w:r>
            <w:r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Ed</w:t>
            </w:r>
            <w:r w:rsidR="00497F8A" w:rsidRPr="00E51CBB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.), </w:t>
            </w:r>
            <w:r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Strategijski</w:t>
            </w:r>
            <w:r w:rsidR="00497F8A"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menadžment</w:t>
            </w:r>
            <w:r w:rsidR="00497F8A"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i</w:t>
            </w:r>
            <w:r w:rsidR="00497F8A"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sistemi</w:t>
            </w:r>
            <w:r w:rsidR="00497F8A"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podrške</w:t>
            </w:r>
            <w:r w:rsidR="00497F8A"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odlučivanju</w:t>
            </w:r>
            <w:r w:rsidR="00497F8A"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u</w:t>
            </w:r>
            <w:r w:rsidR="00497F8A"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strategijskom</w:t>
            </w:r>
            <w:r w:rsidR="00497F8A"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menadžmentu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, (</w:t>
            </w:r>
            <w:r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str</w:t>
            </w:r>
            <w:r w:rsidR="00497F8A" w:rsidRPr="00E51CBB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. 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941-950).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Subotica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: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Ekonomski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fakultet</w:t>
            </w:r>
            <w:r w:rsidR="00497F8A"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 xml:space="preserve"> </w:t>
            </w:r>
            <w:r w:rsidRPr="00E51CBB">
              <w:rPr>
                <w:rFonts w:ascii="Times New Roman" w:hAnsi="Times New Roman"/>
                <w:noProof/>
                <w:spacing w:val="-6"/>
                <w:sz w:val="20"/>
                <w:szCs w:val="20"/>
                <w:lang w:val="sr-Latn-CS"/>
              </w:rPr>
              <w:t>Subotic</w:t>
            </w:r>
            <w:r w:rsidRPr="00E51CBB">
              <w:rPr>
                <w:rFonts w:ascii="Times New Roman" w:hAnsi="Times New Roman"/>
                <w:spacing w:val="-6"/>
                <w:sz w:val="20"/>
                <w:szCs w:val="20"/>
                <w:lang w:val="sr-Latn-CS"/>
              </w:rPr>
              <w:t>a</w:t>
            </w:r>
          </w:p>
        </w:tc>
      </w:tr>
      <w:tr w:rsidR="00497F8A" w:rsidRPr="00E51CBB" w:rsidTr="00E51CBB">
        <w:trPr>
          <w:trHeight w:val="323"/>
        </w:trPr>
        <w:tc>
          <w:tcPr>
            <w:tcW w:w="5000" w:type="pct"/>
            <w:gridSpan w:val="13"/>
            <w:vAlign w:val="center"/>
          </w:tcPr>
          <w:p w:rsidR="00497F8A" w:rsidRPr="00E51CBB" w:rsidRDefault="007E0BCD" w:rsidP="00E51C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E51CBB">
              <w:rPr>
                <w:rFonts w:ascii="Times New Roman" w:eastAsia="Times New Roman" w:hAnsi="Times New Roman"/>
                <w:b/>
                <w:color w:val="1F1F1F"/>
                <w:sz w:val="20"/>
                <w:szCs w:val="20"/>
                <w:lang w:val="en"/>
              </w:rPr>
              <w:t>Summary data on the scientific, or artistic and professional activities of teachers</w:t>
            </w:r>
          </w:p>
        </w:tc>
      </w:tr>
      <w:tr w:rsidR="00497F8A" w:rsidRPr="00E51CBB" w:rsidTr="00E51CBB">
        <w:trPr>
          <w:trHeight w:val="260"/>
        </w:trPr>
        <w:tc>
          <w:tcPr>
            <w:tcW w:w="1891" w:type="pct"/>
            <w:gridSpan w:val="5"/>
            <w:vAlign w:val="center"/>
          </w:tcPr>
          <w:p w:rsidR="00497F8A" w:rsidRPr="00E51CBB" w:rsidRDefault="007E0BCD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Total number of citation</w:t>
            </w:r>
            <w:r w:rsidR="003E443B" w:rsidRPr="00E51CBB">
              <w:rPr>
                <w:rFonts w:ascii="Times New Roman" w:hAnsi="Times New Roman"/>
                <w:sz w:val="20"/>
                <w:szCs w:val="20"/>
              </w:rPr>
              <w:t>s</w:t>
            </w:r>
          </w:p>
        </w:tc>
        <w:tc>
          <w:tcPr>
            <w:tcW w:w="3109" w:type="pct"/>
            <w:gridSpan w:val="8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E51CBB">
              <w:rPr>
                <w:rFonts w:ascii="Times New Roman" w:hAnsi="Times New Roman"/>
                <w:sz w:val="20"/>
                <w:szCs w:val="20"/>
                <w:lang w:val="sr-Latn-RS"/>
              </w:rPr>
              <w:t>88</w:t>
            </w:r>
          </w:p>
        </w:tc>
      </w:tr>
      <w:tr w:rsidR="00497F8A" w:rsidRPr="00E51CBB" w:rsidTr="00E51CBB">
        <w:trPr>
          <w:trHeight w:val="350"/>
        </w:trPr>
        <w:tc>
          <w:tcPr>
            <w:tcW w:w="1891" w:type="pct"/>
            <w:gridSpan w:val="5"/>
            <w:vAlign w:val="center"/>
          </w:tcPr>
          <w:p w:rsidR="00497F8A" w:rsidRPr="00E51CBB" w:rsidRDefault="003E443B" w:rsidP="00E51CBB">
            <w:pPr>
              <w:pStyle w:val="HTMLPreformatted"/>
              <w:jc w:val="both"/>
              <w:rPr>
                <w:rFonts w:ascii="Times New Roman" w:hAnsi="Times New Roman" w:cs="Times New Roman"/>
                <w:lang w:val="sr-Cyrl-CS"/>
              </w:rPr>
            </w:pPr>
            <w:r w:rsidRPr="00E51CBB">
              <w:rPr>
                <w:rStyle w:val="y2iqfc"/>
                <w:rFonts w:ascii="Times New Roman" w:hAnsi="Times New Roman" w:cs="Times New Roman"/>
                <w:color w:val="1F1F1F"/>
                <w:lang w:val="en"/>
              </w:rPr>
              <w:t>Total number of papers SCI (SSCI) lists</w:t>
            </w:r>
          </w:p>
        </w:tc>
        <w:tc>
          <w:tcPr>
            <w:tcW w:w="3109" w:type="pct"/>
            <w:gridSpan w:val="8"/>
            <w:vAlign w:val="center"/>
          </w:tcPr>
          <w:p w:rsidR="00497F8A" w:rsidRPr="00E51CBB" w:rsidRDefault="00497F8A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</w:p>
        </w:tc>
      </w:tr>
      <w:tr w:rsidR="00497F8A" w:rsidRPr="00E51CBB" w:rsidTr="00E51CBB">
        <w:trPr>
          <w:trHeight w:val="278"/>
        </w:trPr>
        <w:tc>
          <w:tcPr>
            <w:tcW w:w="1891" w:type="pct"/>
            <w:gridSpan w:val="5"/>
            <w:vAlign w:val="center"/>
          </w:tcPr>
          <w:p w:rsidR="00497F8A" w:rsidRPr="00E51CBB" w:rsidRDefault="003E443B" w:rsidP="00E51CBB">
            <w:pPr>
              <w:pStyle w:val="HTMLPreformatted"/>
              <w:shd w:val="clear" w:color="auto" w:fill="F8F9FA"/>
              <w:rPr>
                <w:rFonts w:ascii="Times New Roman" w:hAnsi="Times New Roman" w:cs="Times New Roman"/>
                <w:lang w:val="sr-Cyrl-CS"/>
              </w:rPr>
            </w:pPr>
            <w:r w:rsidRPr="00E51CBB">
              <w:rPr>
                <w:rStyle w:val="y2iqfc"/>
                <w:rFonts w:ascii="Times New Roman" w:hAnsi="Times New Roman" w:cs="Times New Roman"/>
                <w:color w:val="1F1F1F"/>
                <w:lang w:val="en"/>
              </w:rPr>
              <w:t>Current participation in projects</w:t>
            </w:r>
          </w:p>
        </w:tc>
        <w:tc>
          <w:tcPr>
            <w:tcW w:w="1231" w:type="pct"/>
            <w:gridSpan w:val="4"/>
            <w:vAlign w:val="center"/>
          </w:tcPr>
          <w:p w:rsidR="00497F8A" w:rsidRPr="00E51CBB" w:rsidRDefault="003E443B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Domestic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      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878" w:type="pct"/>
            <w:gridSpan w:val="4"/>
            <w:vAlign w:val="center"/>
          </w:tcPr>
          <w:p w:rsidR="00497F8A" w:rsidRPr="00E51CBB" w:rsidRDefault="003E443B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t>International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          </w:t>
            </w:r>
            <w:r w:rsidR="00497F8A" w:rsidRPr="00E51CB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497F8A" w:rsidRPr="00E51CBB" w:rsidTr="00E51CBB">
        <w:trPr>
          <w:trHeight w:val="2348"/>
        </w:trPr>
        <w:tc>
          <w:tcPr>
            <w:tcW w:w="816" w:type="pct"/>
            <w:gridSpan w:val="2"/>
            <w:vAlign w:val="center"/>
          </w:tcPr>
          <w:p w:rsidR="00497F8A" w:rsidRPr="00E51CBB" w:rsidRDefault="003E443B" w:rsidP="00E51CB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/>
                <w:sz w:val="20"/>
                <w:szCs w:val="20"/>
              </w:rPr>
              <w:lastRenderedPageBreak/>
              <w:t>Improvements</w:t>
            </w:r>
            <w:r w:rsidR="00497F8A" w:rsidRPr="00E51CB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4184" w:type="pct"/>
            <w:gridSpan w:val="11"/>
            <w:vAlign w:val="center"/>
          </w:tcPr>
          <w:p w:rsidR="00590D27" w:rsidRPr="00E51CBB" w:rsidRDefault="00590D27" w:rsidP="00E51CBB">
            <w:pPr>
              <w:pStyle w:val="Default"/>
              <w:numPr>
                <w:ilvl w:val="0"/>
                <w:numId w:val="3"/>
              </w:numPr>
              <w:ind w:left="34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1CBB">
              <w:rPr>
                <w:rFonts w:ascii="Times New Roman" w:hAnsi="Times New Roman" w:cs="Times New Roman"/>
                <w:sz w:val="20"/>
                <w:szCs w:val="20"/>
              </w:rPr>
              <w:t xml:space="preserve">Visiting fellow at </w:t>
            </w:r>
            <w:r w:rsidRPr="00E51C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London School of Economics and Political </w:t>
            </w:r>
            <w:proofErr w:type="gramStart"/>
            <w:r w:rsidRPr="00E51C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Science</w:t>
            </w:r>
            <w:r w:rsidRPr="00E51CB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E51CBB">
              <w:rPr>
                <w:rFonts w:ascii="Times New Roman" w:hAnsi="Times New Roman" w:cs="Times New Roman"/>
                <w:sz w:val="20"/>
                <w:szCs w:val="20"/>
              </w:rPr>
              <w:t xml:space="preserve">September-December 2004). </w:t>
            </w:r>
            <w:r w:rsidRPr="00E51C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Serbia’s Europeanization: Challenges of Harmonization of the EU and Serbian Law (public lecture)</w:t>
            </w:r>
          </w:p>
          <w:p w:rsidR="00590D27" w:rsidRPr="00E51CBB" w:rsidRDefault="00590D27" w:rsidP="00E51CBB">
            <w:pPr>
              <w:pStyle w:val="Default"/>
              <w:numPr>
                <w:ilvl w:val="0"/>
                <w:numId w:val="3"/>
              </w:numPr>
              <w:ind w:left="34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1CBB">
              <w:rPr>
                <w:rFonts w:ascii="Times New Roman" w:hAnsi="Times New Roman" w:cs="Times New Roman"/>
                <w:sz w:val="20"/>
                <w:szCs w:val="20"/>
              </w:rPr>
              <w:t>Research experience in the business law area, attending the Business Law Institute, Program in 1998 (COLPI-</w:t>
            </w:r>
            <w:r w:rsidRPr="00E51C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CEU Legal Studies </w:t>
            </w:r>
            <w:proofErr w:type="spellStart"/>
            <w:proofErr w:type="gramStart"/>
            <w:r w:rsidRPr="00E51C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Department,</w:t>
            </w:r>
            <w:r w:rsidRPr="00E51C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Budapest</w:t>
            </w:r>
            <w:proofErr w:type="spellEnd"/>
            <w:proofErr w:type="gramEnd"/>
            <w:r w:rsidRPr="00E51CBB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:rsidR="00590D27" w:rsidRPr="00E51CBB" w:rsidRDefault="00590D27" w:rsidP="00E51CBB">
            <w:pPr>
              <w:pStyle w:val="Default"/>
              <w:numPr>
                <w:ilvl w:val="0"/>
                <w:numId w:val="3"/>
              </w:numPr>
              <w:ind w:left="34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1CBB">
              <w:rPr>
                <w:rFonts w:ascii="Times New Roman" w:hAnsi="Times New Roman" w:cs="Times New Roman"/>
                <w:sz w:val="20"/>
                <w:szCs w:val="20"/>
              </w:rPr>
              <w:t xml:space="preserve">Budapest, Hungary, </w:t>
            </w:r>
            <w:r w:rsidRPr="00E51C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at </w:t>
            </w:r>
            <w:r w:rsidRPr="00E51C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Central European </w:t>
            </w:r>
            <w:proofErr w:type="gramStart"/>
            <w:r w:rsidRPr="00E51C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University</w:t>
            </w:r>
            <w:r w:rsidRPr="00E51C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proofErr w:type="gramEnd"/>
            <w:r w:rsidRPr="00E51C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CEU) in 2008 </w:t>
            </w:r>
            <w:r w:rsidRPr="00E51CBB">
              <w:rPr>
                <w:rFonts w:ascii="Times New Roman" w:hAnsi="Times New Roman" w:cs="Times New Roman"/>
                <w:sz w:val="20"/>
                <w:szCs w:val="20"/>
              </w:rPr>
              <w:t>(October-December), professorial research fellowship grant</w:t>
            </w:r>
            <w:r w:rsidRPr="00E51C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, ‘Duty of loyalty in context of managing the company – case RELATION SERBIA AND RUSSIA’(public lecture)</w:t>
            </w:r>
          </w:p>
          <w:p w:rsidR="00590D27" w:rsidRPr="00E51CBB" w:rsidRDefault="00590D27" w:rsidP="00E51CBB">
            <w:pPr>
              <w:pStyle w:val="Default"/>
              <w:numPr>
                <w:ilvl w:val="0"/>
                <w:numId w:val="3"/>
              </w:numPr>
              <w:ind w:left="34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1CBB">
              <w:rPr>
                <w:rFonts w:ascii="Times New Roman" w:hAnsi="Times New Roman" w:cs="Times New Roman"/>
                <w:sz w:val="20"/>
                <w:szCs w:val="20"/>
              </w:rPr>
              <w:t xml:space="preserve">Participation to </w:t>
            </w:r>
            <w:r w:rsidRPr="00E51C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“Intensive Seminar on European Union”, organized by </w:t>
            </w:r>
            <w:r w:rsidRPr="00E51C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Colleague of </w:t>
            </w:r>
            <w:proofErr w:type="spellStart"/>
            <w:proofErr w:type="gramStart"/>
            <w:r w:rsidRPr="00E51C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Europe,</w:t>
            </w:r>
            <w:r w:rsidRPr="00E51C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Bruges</w:t>
            </w:r>
            <w:proofErr w:type="spellEnd"/>
            <w:proofErr w:type="gramEnd"/>
            <w:r w:rsidRPr="00E51CBB">
              <w:rPr>
                <w:rFonts w:ascii="Times New Roman" w:hAnsi="Times New Roman" w:cs="Times New Roman"/>
                <w:sz w:val="20"/>
                <w:szCs w:val="20"/>
              </w:rPr>
              <w:t>, Belgium, in June 2004.</w:t>
            </w:r>
          </w:p>
          <w:p w:rsidR="00497F8A" w:rsidRPr="00E51CBB" w:rsidRDefault="00590D27" w:rsidP="00E51CBB">
            <w:pPr>
              <w:pStyle w:val="Default"/>
              <w:numPr>
                <w:ilvl w:val="0"/>
                <w:numId w:val="3"/>
              </w:numPr>
              <w:ind w:left="346"/>
              <w:jc w:val="both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E51CBB">
              <w:rPr>
                <w:rFonts w:ascii="Times New Roman" w:hAnsi="Times New Roman" w:cs="Times New Roman"/>
                <w:sz w:val="20"/>
                <w:szCs w:val="20"/>
              </w:rPr>
              <w:t xml:space="preserve">Participation in Legal Studies Session (November 2001), Budapest </w:t>
            </w:r>
            <w:r w:rsidR="007F5AAD" w:rsidRPr="00E51CBB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r w:rsidRPr="00E51CBB">
              <w:rPr>
                <w:rFonts w:ascii="Times New Roman" w:hAnsi="Times New Roman" w:cs="Times New Roman"/>
                <w:sz w:val="20"/>
                <w:szCs w:val="20"/>
              </w:rPr>
              <w:t xml:space="preserve"> was organized by Curriculum Resource Center -</w:t>
            </w:r>
            <w:r w:rsidRPr="00E51C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Central European University</w:t>
            </w:r>
            <w:r w:rsidRPr="00E51C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97F8A" w:rsidRPr="00E51CBB" w:rsidTr="00004496">
        <w:trPr>
          <w:trHeight w:val="427"/>
        </w:trPr>
        <w:tc>
          <w:tcPr>
            <w:tcW w:w="5000" w:type="pct"/>
            <w:gridSpan w:val="13"/>
            <w:vAlign w:val="center"/>
          </w:tcPr>
          <w:p w:rsidR="00590D27" w:rsidRPr="00E51CBB" w:rsidRDefault="00590D27" w:rsidP="00E51CBB">
            <w:pPr>
              <w:pStyle w:val="HTMLPreformatted"/>
              <w:jc w:val="both"/>
              <w:rPr>
                <w:rFonts w:ascii="Times New Roman" w:hAnsi="Times New Roman" w:cs="Times New Roman"/>
                <w:color w:val="1F1F1F"/>
              </w:rPr>
            </w:pPr>
            <w:r w:rsidRPr="00E51CBB">
              <w:rPr>
                <w:rStyle w:val="y2iqfc"/>
                <w:rFonts w:ascii="Times New Roman" w:hAnsi="Times New Roman" w:cs="Times New Roman"/>
                <w:color w:val="1F1F1F"/>
                <w:lang w:val="en"/>
              </w:rPr>
              <w:t>Other information you consider relevant</w:t>
            </w:r>
          </w:p>
          <w:p w:rsidR="00590D27" w:rsidRPr="00E51CBB" w:rsidRDefault="00590D27" w:rsidP="00E51CBB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1CBB">
              <w:rPr>
                <w:rFonts w:ascii="Times New Roman" w:hAnsi="Times New Roman" w:cs="Times New Roman"/>
                <w:sz w:val="20"/>
                <w:szCs w:val="20"/>
              </w:rPr>
              <w:t xml:space="preserve">Vice-dean </w:t>
            </w:r>
            <w:proofErr w:type="spellStart"/>
            <w:r w:rsidRPr="00E51CBB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r w:rsidRPr="00E51C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E51C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scientific work, 2006-2009, 2018-2024</w:t>
            </w:r>
          </w:p>
          <w:p w:rsidR="00590D27" w:rsidRPr="00E51CBB" w:rsidRDefault="00590D27" w:rsidP="00E51CBB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1C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Editor of the Journal </w:t>
            </w:r>
            <w:r w:rsidRPr="00E51CBB">
              <w:rPr>
                <w:rFonts w:ascii="Times New Roman" w:hAnsi="Times New Roman" w:cs="Times New Roman"/>
                <w:sz w:val="20"/>
                <w:szCs w:val="20"/>
              </w:rPr>
              <w:t>‘Economic themes’, published by the Fac</w:t>
            </w:r>
            <w:r w:rsidRPr="00E51C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ulty of Economics Nis, 2018-2024</w:t>
            </w:r>
          </w:p>
          <w:p w:rsidR="00590D27" w:rsidRPr="00E51CBB" w:rsidRDefault="00590D27" w:rsidP="00E51CBB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1CBB">
              <w:rPr>
                <w:rFonts w:ascii="Times New Roman" w:hAnsi="Times New Roman" w:cs="Times New Roman"/>
                <w:sz w:val="20"/>
                <w:szCs w:val="20"/>
              </w:rPr>
              <w:t xml:space="preserve">Member of the Editorial Board the Journal ‘THEMES’, published by the University of Nis, 2009-2015 </w:t>
            </w:r>
          </w:p>
          <w:p w:rsidR="00590D27" w:rsidRPr="00E51CBB" w:rsidRDefault="00590D27" w:rsidP="00E51CBB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1CBB">
              <w:rPr>
                <w:rFonts w:ascii="Times New Roman" w:hAnsi="Times New Roman" w:cs="Times New Roman"/>
                <w:sz w:val="20"/>
                <w:szCs w:val="20"/>
              </w:rPr>
              <w:t>Member of the University’s Council on social sciences and humanities, 2010-2013</w:t>
            </w:r>
          </w:p>
          <w:p w:rsidR="00497F8A" w:rsidRPr="00E51CBB" w:rsidRDefault="00590D27" w:rsidP="00E51CBB">
            <w:pPr>
              <w:pStyle w:val="HTMLPreformatted"/>
              <w:jc w:val="both"/>
              <w:rPr>
                <w:rFonts w:ascii="Times New Roman" w:hAnsi="Times New Roman" w:cs="Times New Roman"/>
              </w:rPr>
            </w:pPr>
            <w:r w:rsidRPr="00E51CBB">
              <w:rPr>
                <w:rStyle w:val="y2iqfc"/>
                <w:rFonts w:ascii="Times New Roman" w:hAnsi="Times New Roman" w:cs="Times New Roman"/>
                <w:color w:val="1F1F1F"/>
                <w:lang w:val="en"/>
              </w:rPr>
              <w:t>She is a participant in several domestic projects funded by the competent ministry of the Republic of Serbia, as well as international projects (and manager of one TEMPUS project), Erasmus+ and Horizon - funded by the EU.</w:t>
            </w:r>
          </w:p>
        </w:tc>
      </w:tr>
    </w:tbl>
    <w:p w:rsidR="00497F8A" w:rsidRPr="00246943" w:rsidRDefault="00497F8A" w:rsidP="00497F8A">
      <w:pPr>
        <w:rPr>
          <w:rFonts w:ascii="Times New Roman" w:hAnsi="Times New Roman"/>
          <w:sz w:val="20"/>
          <w:szCs w:val="20"/>
        </w:rPr>
      </w:pPr>
    </w:p>
    <w:p w:rsidR="008322C9" w:rsidRDefault="008322C9"/>
    <w:sectPr w:rsidR="008322C9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Roman YU">
    <w:altName w:val="Courier New"/>
    <w:charset w:val="00"/>
    <w:family w:val="roman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8F390B"/>
    <w:multiLevelType w:val="hybridMultilevel"/>
    <w:tmpl w:val="285E29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137FBE"/>
    <w:multiLevelType w:val="hybridMultilevel"/>
    <w:tmpl w:val="BE8A2A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F8A"/>
    <w:rsid w:val="00286398"/>
    <w:rsid w:val="00326757"/>
    <w:rsid w:val="0037512F"/>
    <w:rsid w:val="003E443B"/>
    <w:rsid w:val="00497F8A"/>
    <w:rsid w:val="00586BE3"/>
    <w:rsid w:val="00590D27"/>
    <w:rsid w:val="007E0BCD"/>
    <w:rsid w:val="007F5AAD"/>
    <w:rsid w:val="007F6001"/>
    <w:rsid w:val="008322C9"/>
    <w:rsid w:val="00AB3618"/>
    <w:rsid w:val="00C624B3"/>
    <w:rsid w:val="00E5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107B2"/>
  <w15:chartTrackingRefBased/>
  <w15:docId w15:val="{14434520-FCCE-4731-B626-F5F46787D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7F8A"/>
    <w:pPr>
      <w:spacing w:after="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497F8A"/>
    <w:pPr>
      <w:keepNext/>
      <w:jc w:val="center"/>
      <w:outlineLvl w:val="0"/>
    </w:pPr>
    <w:rPr>
      <w:rFonts w:ascii="Times Roman YU" w:eastAsia="Times New Roman" w:hAnsi="Times Roman YU"/>
      <w:b/>
      <w:sz w:val="4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6B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497F8A"/>
    <w:rPr>
      <w:rFonts w:ascii="Times Roman YU" w:eastAsia="Times New Roman" w:hAnsi="Times Roman YU" w:cs="Times New Roman"/>
      <w:b/>
      <w:sz w:val="40"/>
      <w:szCs w:val="24"/>
    </w:rPr>
  </w:style>
  <w:style w:type="paragraph" w:customStyle="1" w:styleId="Default">
    <w:name w:val="Default"/>
    <w:rsid w:val="00497F8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E0B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E0BCD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7E0B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3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753</Words>
  <Characters>4296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Dragana</dc:creator>
  <cp:keywords/>
  <dc:description/>
  <cp:lastModifiedBy>Zarko</cp:lastModifiedBy>
  <cp:revision>4</cp:revision>
  <dcterms:created xsi:type="dcterms:W3CDTF">2025-04-11T09:11:00Z</dcterms:created>
  <dcterms:modified xsi:type="dcterms:W3CDTF">2025-05-09T13:41:00Z</dcterms:modified>
</cp:coreProperties>
</file>